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REQUEST FOR TRAVEL/CONFERENCES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This form </w:t>
      </w:r>
      <w:r>
        <w:rPr>
          <w:color w:val="FF0000"/>
          <w:sz w:val="24"/>
          <w:szCs w:val="24"/>
        </w:rPr>
        <w:t>MUST</w:t>
      </w:r>
      <w:r>
        <w:rPr>
          <w:sz w:val="24"/>
          <w:szCs w:val="24"/>
        </w:rPr>
        <w:t xml:space="preserve"> be completed </w:t>
      </w:r>
      <w:r>
        <w:rPr>
          <w:color w:val="FF0000"/>
          <w:sz w:val="24"/>
          <w:szCs w:val="24"/>
          <w:u w:val="single"/>
        </w:rPr>
        <w:t>before</w:t>
      </w:r>
      <w:r>
        <w:rPr>
          <w:sz w:val="24"/>
          <w:szCs w:val="24"/>
        </w:rPr>
        <w:t xml:space="preserve"> you book any travel, conference and approved by your supervisor/PI. </w:t>
      </w:r>
    </w:p>
    <w:tbl>
      <w:tblPr>
        <w:tblStyle w:val="TableGrid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1"/>
        <w:gridCol w:w="5952"/>
      </w:tblGrid>
      <w:tr>
        <w:trPr>
          <w:trHeight w:val="342" w:hRule="atLeast"/>
        </w:trPr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Name of individual: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Dates of travel: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From:                                          To:</w:t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Purpose of expenses: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en-GB" w:eastAsia="en-US" w:bidi="ar-SA"/>
              </w:rPr>
              <w:t>(e.g. conference to X, travel, accommodation).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color w:val="FF0000"/>
                <w:sz w:val="24"/>
                <w:szCs w:val="24"/>
              </w:rPr>
            </w:pPr>
            <w:r>
              <w:rPr>
                <w:rFonts w:eastAsia="Calibri" w:cs=""/>
                <w:i/>
                <w:color w:val="FF0000"/>
                <w:kern w:val="0"/>
                <w:sz w:val="24"/>
                <w:szCs w:val="24"/>
                <w:lang w:val="en-GB" w:eastAsia="en-US" w:bidi="ar-SA"/>
              </w:rPr>
              <w:t xml:space="preserve">Please attach or include the agenda and summary of the conference/meeting 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color w:val="FF0000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FF0000"/>
                <w:kern w:val="0"/>
                <w:sz w:val="24"/>
                <w:szCs w:val="24"/>
                <w:lang w:val="en-GB" w:eastAsia="en-US" w:bidi="ar-SA"/>
              </w:rPr>
              <w:t>If funded by a grant, provide the relevance of your attendance and how this travel Is relevant to the project it will be funded by</w:t>
            </w:r>
            <w:r>
              <w:rPr>
                <w:rFonts w:eastAsia="Calibri" w:cs=""/>
                <w:color w:val="FF0000"/>
                <w:kern w:val="0"/>
                <w:sz w:val="24"/>
                <w:szCs w:val="24"/>
                <w:lang w:val="en-GB" w:eastAsia="en-US" w:bidi="ar-SA"/>
              </w:rPr>
              <w:t>.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Estimated cost (£):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 xml:space="preserve">Travel (£): 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Subsistence (£):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Accommodation (£):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Registration fees (£):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Budget code: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Funds sought elsewhere and if so how much?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PI approval: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i/>
                <w:i/>
                <w:sz w:val="24"/>
                <w:szCs w:val="24"/>
                <w:u w:val="single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en-GB" w:eastAsia="en-US" w:bidi="ar-SA"/>
              </w:rPr>
              <w:t>(Signature on form or attach email approval)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2"/>
                <w:u w:val="single"/>
                <w:lang w:val="en-GB" w:eastAsia="en-US" w:bidi="ar-SA"/>
              </w:rPr>
            </w:r>
          </w:p>
        </w:tc>
      </w:tr>
    </w:tbl>
    <w:p>
      <w:pPr>
        <w:pStyle w:val="Normal"/>
        <w:jc w:val="center"/>
        <w:rPr>
          <w:b/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The Hub will not request approval to the PI if the flight/accommodation price vary in the range of £100</w:t>
      </w:r>
    </w:p>
    <w:p>
      <w:pPr>
        <w:pStyle w:val="Normal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Booking Travel</w:t>
      </w:r>
    </w:p>
    <w:p>
      <w:pPr>
        <w:pStyle w:val="Normal"/>
        <w:jc w:val="center"/>
        <w:rPr/>
      </w:pPr>
      <w:r>
        <w:rPr/>
        <w:t xml:space="preserve">Please ensure you use the Claimants guide to expenses before submitting your claim - </w:t>
      </w:r>
      <w:hyperlink r:id="rId2">
        <w:r>
          <w:rPr>
            <w:rStyle w:val="InternetLink"/>
          </w:rPr>
          <w:t>Microsoft PowerPoint - Claimants quick guide to expenses_update0324 (cam.ac.uk)</w:t>
        </w:r>
      </w:hyperlink>
      <w:r>
        <w:rPr/>
        <w:t>.</w:t>
      </w:r>
    </w:p>
    <w:p>
      <w:pPr>
        <w:pStyle w:val="Normal"/>
        <w:rPr>
          <w:b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Please Note:</w:t>
      </w:r>
    </w:p>
    <w:p>
      <w:pPr>
        <w:pStyle w:val="NoSpacing"/>
        <w:numPr>
          <w:ilvl w:val="0"/>
          <w:numId w:val="1"/>
        </w:numPr>
        <w:rPr/>
      </w:pPr>
      <w:r>
        <w:rPr>
          <w:b/>
        </w:rPr>
        <w:t>Key Travel</w:t>
      </w:r>
      <w:r>
        <w:rPr/>
        <w:t xml:space="preserve"> should be used for any flight or hotel booking. </w:t>
      </w:r>
      <w:r>
        <w:rPr>
          <w:sz w:val="24"/>
          <w:szCs w:val="24"/>
        </w:rPr>
        <w:t>Airbnb and similar, are not to be used for university business.</w:t>
      </w:r>
    </w:p>
    <w:p>
      <w:pPr>
        <w:pStyle w:val="NoSpacing"/>
        <w:numPr>
          <w:ilvl w:val="0"/>
          <w:numId w:val="1"/>
        </w:numPr>
        <w:rPr/>
      </w:pPr>
      <w:r>
        <w:rPr>
          <w:b/>
          <w:bCs/>
        </w:rPr>
        <w:t>Taxi Journeys</w:t>
      </w:r>
      <w:r>
        <w:rPr/>
        <w:t xml:space="preserve"> are only allowed in strict circumstances  please refer to the following link - Uber is unregulated and not allowed); </w:t>
      </w:r>
      <w:hyperlink r:id="rId3">
        <w:r>
          <w:rPr>
            <w:rStyle w:val="InternetLink"/>
          </w:rPr>
          <w:t>Public transport: expenses policy | Finance Division (cam.ac.uk)</w:t>
        </w:r>
      </w:hyperlink>
    </w:p>
    <w:p>
      <w:pPr>
        <w:pStyle w:val="NoSpacing"/>
        <w:numPr>
          <w:ilvl w:val="0"/>
          <w:numId w:val="1"/>
        </w:numPr>
        <w:rPr/>
      </w:pPr>
      <w:r>
        <w:rPr>
          <w:b/>
          <w:bCs/>
        </w:rPr>
        <w:t>Expense claims</w:t>
      </w:r>
      <w:r>
        <w:rPr/>
        <w:t>: please keep all VAT receipts – Credit card receipts cannot be provided as proof of expense.</w:t>
      </w:r>
    </w:p>
    <w:p>
      <w:pPr>
        <w:pStyle w:val="NoSpacing"/>
        <w:numPr>
          <w:ilvl w:val="0"/>
          <w:numId w:val="1"/>
        </w:numPr>
        <w:rPr/>
      </w:pPr>
      <w:r>
        <w:rPr>
          <w:b/>
          <w:bCs/>
        </w:rPr>
        <w:t>Timeframe</w:t>
      </w:r>
      <w:r>
        <w:rPr/>
        <w:t xml:space="preserve">: Claims </w:t>
      </w:r>
      <w:r>
        <w:rPr>
          <w:color w:val="FF0000"/>
          <w:u w:val="single"/>
        </w:rPr>
        <w:t>MUST</w:t>
      </w:r>
      <w:r>
        <w:rPr/>
        <w:t xml:space="preserve"> be submitted within 3 months from the travel.</w:t>
      </w:r>
    </w:p>
    <w:p>
      <w:pPr>
        <w:pStyle w:val="NoSpacing"/>
        <w:numPr>
          <w:ilvl w:val="0"/>
          <w:numId w:val="1"/>
        </w:numPr>
        <w:rPr/>
      </w:pPr>
      <w:r>
        <w:rPr>
          <w:sz w:val="24"/>
          <w:szCs w:val="24"/>
        </w:rPr>
        <w:t>When claiming mileage, staff must ensure they have adequate business use cover on their insurance premium.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Addresses.dbo.Sheet 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256fe1"/>
    <w:rPr>
      <w:color w:val="0563C1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40ce3"/>
    <w:rPr>
      <w:rFonts w:ascii="Segoe UI" w:hAnsi="Segoe UI" w:cs="Segoe UI"/>
      <w:sz w:val="18"/>
      <w:szCs w:val="18"/>
    </w:rPr>
  </w:style>
  <w:style w:type="character" w:styleId="VisitedInternetLink">
    <w:name w:val="FollowedHyperlink"/>
    <w:basedOn w:val="DefaultParagraphFont"/>
    <w:uiPriority w:val="99"/>
    <w:semiHidden/>
    <w:unhideWhenUsed/>
    <w:rsid w:val="00675a8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e1ec2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uiPriority w:val="1"/>
    <w:qFormat/>
    <w:rsid w:val="00c35ad8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40ce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87b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inance.admin.cam.ac.uk/files/expenses_quick_guide_infographic.pdf" TargetMode="External"/><Relationship Id="rId3" Type="http://schemas.openxmlformats.org/officeDocument/2006/relationships/hyperlink" Target="https://www.finance.admin.cam.ac.uk/employee-expenses-policy/annex/business-travel/public-transpor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949b70-3296-4214-ab39-f07aef1913f5">
      <Terms xmlns="http://schemas.microsoft.com/office/infopath/2007/PartnerControls"/>
    </lcf76f155ced4ddcb4097134ff3c332f>
    <TaxCatchAll xmlns="4c13959e-12fb-4e4b-85a1-67b946317c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4268D42A85A40A818DDAA39215977" ma:contentTypeVersion="15" ma:contentTypeDescription="Create a new document." ma:contentTypeScope="" ma:versionID="4fbb53417b9010068fda2f9646362967">
  <xsd:schema xmlns:xsd="http://www.w3.org/2001/XMLSchema" xmlns:xs="http://www.w3.org/2001/XMLSchema" xmlns:p="http://schemas.microsoft.com/office/2006/metadata/properties" xmlns:ns2="a5949b70-3296-4214-ab39-f07aef1913f5" xmlns:ns3="4c13959e-12fb-4e4b-85a1-67b946317c70" targetNamespace="http://schemas.microsoft.com/office/2006/metadata/properties" ma:root="true" ma:fieldsID="afff20bd98c46575ccab1dddd91c1fac" ns2:_="" ns3:_="">
    <xsd:import namespace="a5949b70-3296-4214-ab39-f07aef1913f5"/>
    <xsd:import namespace="4c13959e-12fb-4e4b-85a1-67b946317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49b70-3296-4214-ab39-f07aef1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3959e-12fb-4e4b-85a1-67b946317c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014a5e-b409-4a8b-8e64-11d54c4a1caa}" ma:internalName="TaxCatchAll" ma:showField="CatchAllData" ma:web="4c13959e-12fb-4e4b-85a1-67b946317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C185-99D5-4AC6-A265-8FECDB82D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9139A-5CC8-427D-A063-83797EC6F57B}">
  <ds:schemaRefs>
    <ds:schemaRef ds:uri="http://schemas.microsoft.com/office/2006/metadata/properties"/>
    <ds:schemaRef ds:uri="http://schemas.microsoft.com/office/infopath/2007/PartnerControls"/>
    <ds:schemaRef ds:uri="a5949b70-3296-4214-ab39-f07aef1913f5"/>
    <ds:schemaRef ds:uri="4c13959e-12fb-4e4b-85a1-67b946317c70"/>
  </ds:schemaRefs>
</ds:datastoreItem>
</file>

<file path=customXml/itemProps3.xml><?xml version="1.0" encoding="utf-8"?>
<ds:datastoreItem xmlns:ds="http://schemas.openxmlformats.org/officeDocument/2006/customXml" ds:itemID="{296DC83A-A90B-4C31-B275-EE17649DF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49b70-3296-4214-ab39-f07aef1913f5"/>
    <ds:schemaRef ds:uri="4c13959e-12fb-4e4b-85a1-67b946317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LibreOffice/7.3.5.2$Linux_X86_64 LibreOffice_project/184fe81b8c8c30d8b5082578aee2fed2ea847c01</Application>
  <AppVersion>15.0000</AppVersion>
  <DocSecurity>0</DocSecurity>
  <Pages>1</Pages>
  <Words>249</Words>
  <Characters>1325</Characters>
  <CharactersWithSpaces>1588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2024-07-22T09:05:00Z</dcterms:created>
  <dc:creator>Sarah Hedger</dc:creator>
  <dc:description/>
  <dc:language>en-GB</dc:language>
  <cp:lastModifiedBy>Pasquale Raiola</cp:lastModifiedBy>
  <cp:lastPrinted>2020-03-06T16:36:00Z</cp:lastPrinted>
  <dcterms:modified xsi:type="dcterms:W3CDTF">2024-07-22T09:05:00Z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0x0101005FE4268D42A85A40A818DDAA39215977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MediaServiceImageTags">
    <vt:lpwstr/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